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9F" w:rsidRDefault="0096669F" w:rsidP="009666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НОВОЕ 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начала работы, необходимо подать заявление на Единой цифровой платформе_ в сфере занятости и трудовых отношений «Работа в России» .</w:t>
      </w:r>
    </w:p>
    <w:p w:rsidR="0096669F" w:rsidRDefault="0096669F" w:rsidP="009666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правилами предоставления государственных услуг центром занятости населения, чтобы принять участие в программе временного трудоустройства, несовершеннолетним гражданам в возрасте от 14 до 18 лет необходимо подать заявление на получение государственной услуги содействия гражданам в поиске подходящей работы (без выплаты пособия по безработице) на Единой цифровой платформе_ в сфере занятости и трудовых отношений «Работа в России». Для этого им необходимо зарегистрироваться на портале «Госуслуги». Если возникают трудности при подаче заявления, необходимо обратиться в Центр занятости населения для оказания помощи!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РЕБЯТА! ДЛЯ ОФОРМЛЕНИЯ НА РАБОТУ НЕОБХОДИМО</w:t>
      </w:r>
      <w:r>
        <w:rPr>
          <w:rFonts w:ascii="Arial" w:hAnsi="Arial" w:cs="Arial"/>
          <w:color w:val="000000"/>
          <w:sz w:val="21"/>
          <w:szCs w:val="21"/>
        </w:rPr>
        <w:br/>
        <w:t>ЗАРАНЕЕ ПОДГОТОВИТЬ ДОКУМЕНТЫ:</w:t>
      </w:r>
      <w:r>
        <w:rPr>
          <w:rFonts w:ascii="Arial" w:hAnsi="Arial" w:cs="Arial"/>
          <w:color w:val="000000"/>
          <w:sz w:val="21"/>
          <w:szCs w:val="21"/>
        </w:rPr>
        <w:br/>
        <w:t>Паспорт гражданина РФ;</w:t>
      </w:r>
      <w:r>
        <w:rPr>
          <w:rFonts w:ascii="Arial" w:hAnsi="Arial" w:cs="Arial"/>
          <w:color w:val="000000"/>
          <w:sz w:val="21"/>
          <w:szCs w:val="21"/>
        </w:rPr>
        <w:br/>
        <w:t>Индивидуальная программа реабилитации инвалида - при наличии;</w:t>
      </w:r>
      <w:r>
        <w:rPr>
          <w:rFonts w:ascii="Arial" w:hAnsi="Arial" w:cs="Arial"/>
          <w:color w:val="000000"/>
          <w:sz w:val="21"/>
          <w:szCs w:val="21"/>
        </w:rPr>
        <w:br/>
        <w:t>Трудовая книжка - при наличии;</w:t>
      </w:r>
      <w:r>
        <w:rPr>
          <w:rFonts w:ascii="Arial" w:hAnsi="Arial" w:cs="Arial"/>
          <w:color w:val="000000"/>
          <w:sz w:val="21"/>
          <w:szCs w:val="21"/>
        </w:rPr>
        <w:br/>
        <w:t>СНИЛС</w:t>
      </w:r>
      <w:r>
        <w:rPr>
          <w:rFonts w:ascii="Arial" w:hAnsi="Arial" w:cs="Arial"/>
          <w:color w:val="000000"/>
          <w:sz w:val="21"/>
          <w:szCs w:val="21"/>
        </w:rPr>
        <w:br/>
        <w:t>Согласие одного из родителей (попечителя)</w:t>
      </w:r>
      <w:r>
        <w:rPr>
          <w:rFonts w:ascii="Arial" w:hAnsi="Arial" w:cs="Arial"/>
          <w:color w:val="000000"/>
          <w:sz w:val="21"/>
          <w:szCs w:val="21"/>
        </w:rPr>
        <w:br/>
        <w:t>Согласие органа опеки и попечительства для лиц, достигших возраста 14 лет;</w:t>
      </w:r>
      <w:r>
        <w:rPr>
          <w:rFonts w:ascii="Arial" w:hAnsi="Arial" w:cs="Arial"/>
          <w:color w:val="000000"/>
          <w:sz w:val="21"/>
          <w:szCs w:val="21"/>
        </w:rPr>
        <w:br/>
        <w:t>Медицинская справка от терапевта о состоянии здоровья</w:t>
      </w:r>
      <w:r>
        <w:rPr>
          <w:rFonts w:ascii="Arial" w:hAnsi="Arial" w:cs="Arial"/>
          <w:color w:val="000000"/>
          <w:sz w:val="21"/>
          <w:szCs w:val="21"/>
        </w:rPr>
        <w:br/>
        <w:t>несовершеннолетнего с указанием допуска к выбранному виду работ (справку можно взять в поликлинике) – ФОРМА 086У;</w:t>
      </w:r>
      <w:r>
        <w:rPr>
          <w:rFonts w:ascii="Arial" w:hAnsi="Arial" w:cs="Arial"/>
          <w:color w:val="000000"/>
          <w:sz w:val="21"/>
          <w:szCs w:val="21"/>
        </w:rPr>
        <w:br/>
        <w:t>Реквизиты банковской карты МИР, открытой на имя подростка;</w:t>
      </w:r>
      <w:r>
        <w:rPr>
          <w:rFonts w:ascii="Arial" w:hAnsi="Arial" w:cs="Arial"/>
          <w:color w:val="000000"/>
          <w:sz w:val="21"/>
          <w:szCs w:val="21"/>
        </w:rPr>
        <w:br/>
        <w:t>Справка из образовательной организации об обучении несовершеннолетнего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 6 апреля 2022 года можно записаться у заместителя директора Гаюковой И.В., предварительно согласовать данный вопрос с родителями</w:t>
      </w:r>
    </w:p>
    <w:p w:rsidR="0096669F" w:rsidRDefault="0096669F" w:rsidP="009666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5829300" cy="3333750"/>
            <wp:effectExtent l="19050" t="0" r="0" b="0"/>
            <wp:docPr id="1" name="Рисунок 1" descr="http://xn--e1afef0d.xn----8sbacgofcmm8cgdgu6b3d.xn--p1ai/tinybrowser/images/news/2022/04/08/bdvdwr5jl1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fef0d.xn----8sbacgofcmm8cgdgu6b3d.xn--p1ai/tinybrowser/images/news/2022/04/08/bdvdwr5jl1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E5" w:rsidRDefault="00592DE5"/>
    <w:sectPr w:rsidR="00592DE5" w:rsidSect="0059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35" w:rsidRDefault="00770E35" w:rsidP="0096669F">
      <w:pPr>
        <w:spacing w:after="0" w:line="240" w:lineRule="auto"/>
      </w:pPr>
      <w:r>
        <w:separator/>
      </w:r>
    </w:p>
  </w:endnote>
  <w:endnote w:type="continuationSeparator" w:id="0">
    <w:p w:rsidR="00770E35" w:rsidRDefault="00770E35" w:rsidP="0096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35" w:rsidRDefault="00770E35" w:rsidP="0096669F">
      <w:pPr>
        <w:spacing w:after="0" w:line="240" w:lineRule="auto"/>
      </w:pPr>
      <w:r>
        <w:separator/>
      </w:r>
    </w:p>
  </w:footnote>
  <w:footnote w:type="continuationSeparator" w:id="0">
    <w:p w:rsidR="00770E35" w:rsidRDefault="00770E35" w:rsidP="00966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9F"/>
    <w:rsid w:val="00592DE5"/>
    <w:rsid w:val="00770E35"/>
    <w:rsid w:val="0096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669F"/>
  </w:style>
  <w:style w:type="paragraph" w:styleId="a8">
    <w:name w:val="footer"/>
    <w:basedOn w:val="a"/>
    <w:link w:val="a9"/>
    <w:uiPriority w:val="99"/>
    <w:semiHidden/>
    <w:unhideWhenUsed/>
    <w:rsid w:val="0096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6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&#1083;&#1080;&#1094;&#1077;&#1081;.&#1087;&#1091;&#1095;&#1077;&#1078;-&#1086;&#1073;&#1088;&#1072;&#1079;&#1086;&#1074;&#1072;&#1085;&#1080;&#1077;.&#1088;&#1092;/tinybrowser/fulls/images/news/2022/04/08/bdvdwr5jl1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hz2</dc:creator>
  <cp:keywords/>
  <dc:description/>
  <cp:lastModifiedBy>hz2</cp:lastModifiedBy>
  <cp:revision>3</cp:revision>
  <dcterms:created xsi:type="dcterms:W3CDTF">2022-04-08T07:06:00Z</dcterms:created>
  <dcterms:modified xsi:type="dcterms:W3CDTF">2022-04-08T07:06:00Z</dcterms:modified>
</cp:coreProperties>
</file>